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C3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皖北卫生职业学院关于组织申报2024年度校级科学研究项目的通知</w:t>
      </w:r>
    </w:p>
    <w:p w14:paraId="4D3E7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6072E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各系/部：</w:t>
      </w:r>
    </w:p>
    <w:p w14:paraId="36B7F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为了充分发挥学院科技创新主力军和主阵地作用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“三位一体”统筹推进教育、科技、人才工作，服务支撑宿州医疗卫生教育事业发展，学院开展2024年度科学研究项目申报工作，通知如下。</w:t>
      </w:r>
    </w:p>
    <w:p w14:paraId="36AB9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一、基本要求</w:t>
      </w:r>
    </w:p>
    <w:p w14:paraId="59310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本次校级科学研究项目申报，将严格审查把关，确保项目设计科学、合理、可行，能够实现预期研究目标。</w:t>
      </w:r>
    </w:p>
    <w:p w14:paraId="49A2D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二、项目类别    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</w:t>
      </w:r>
    </w:p>
    <w:p w14:paraId="57BFA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分为自然科学研究项目和人文社科研究项目两大类。</w:t>
      </w:r>
    </w:p>
    <w:p w14:paraId="5BA36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 申报要求</w:t>
      </w:r>
    </w:p>
    <w:p w14:paraId="110F8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（一）项目内容</w:t>
      </w:r>
    </w:p>
    <w:p w14:paraId="76E1B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1.自然科学研究项目：</w:t>
      </w:r>
      <w:r>
        <w:rPr>
          <w:rFonts w:hint="eastAsia" w:ascii="仿宋" w:hAnsi="仿宋" w:eastAsia="仿宋" w:cs="仿宋"/>
          <w:sz w:val="32"/>
          <w:szCs w:val="32"/>
        </w:rPr>
        <w:t>内容应紧密围绕国家和我省实施创新驱动发展战略，结合我院医药卫生专业办学特色，围绕医药卫生、中医药传承、大健康等领域进行科研攻关，大力鼓励校企（医）合作。</w:t>
      </w:r>
    </w:p>
    <w:p w14:paraId="2BC26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2.人文社会科学研究项目：</w:t>
      </w:r>
      <w:r>
        <w:rPr>
          <w:rFonts w:hint="eastAsia" w:ascii="仿宋" w:hAnsi="仿宋" w:eastAsia="仿宋" w:cs="仿宋"/>
          <w:sz w:val="32"/>
          <w:szCs w:val="32"/>
        </w:rPr>
        <w:t>内容应聚焦国家和安徽经济社会发展的重大理论和实践问题，瞄准前沿基础研究、应用研究；围绕深入推进中国特色社会主义理论体系研究、传承中华优秀传统文化和弘扬安徽精神、推进哲学社会科学繁荣发展；充分发挥高校智库和人文社科重点研究基地的引领作用，注重吸收有关党委、政府部门和科研单位的意见，强化应用对策研究；围绕经济、政治、文化与社会建设，深化科技体制改革，加快“一带一路”建设，推动大众创业、万众创新，能有效促进长三角区域一体化高质量发展，推进国家治理体系和治理能力现代化。</w:t>
      </w:r>
    </w:p>
    <w:p w14:paraId="3BBE2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（二）申报条件</w:t>
      </w:r>
    </w:p>
    <w:p w14:paraId="5A674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社会信用记录良好，师德师风端正，具有履行项目负责人责任的能力，具有承担基础研究课题或其他从事基础研究的经历，在职在岗的教学科研人员均可申报。</w:t>
      </w:r>
    </w:p>
    <w:p w14:paraId="098B2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（三）主要注意事项</w:t>
      </w:r>
    </w:p>
    <w:p w14:paraId="0A767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1.项目研究周期一般为 2 年，无特殊情况不得延期，研究周期从立项批文公布日期起算。</w:t>
      </w:r>
    </w:p>
    <w:p w14:paraId="06838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2.各部门负责组织初审、遴选，在指定时间内推报至学院科研管理办公室，统一调配、审核、择优立项。</w:t>
      </w:r>
    </w:p>
    <w:p w14:paraId="33B95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3.请各部门高度重视，切实提高科研项目质量和水平。各部门组织教师认真阅读“申报值集对照表”（附件1）和申报书（附件2、附件3）书写要求，按照要求撰写申报书。</w:t>
      </w:r>
    </w:p>
    <w:p w14:paraId="217B4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4.请各部门严格进行申报、评审和遴选工作，填写《XX部门评审推荐 2024 年度校级科学研究项目一览表》（附件4）， 核实无误后盖部门公章。</w:t>
      </w:r>
    </w:p>
    <w:p w14:paraId="0A7EF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四、材料提交要求</w:t>
      </w:r>
    </w:p>
    <w:p w14:paraId="72653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各部门将材料汇总后，统一报送，暂不接受个人材料报送。</w:t>
      </w:r>
    </w:p>
    <w:p w14:paraId="24F9D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1.纸质版材料包括：</w:t>
      </w:r>
      <w:r>
        <w:rPr>
          <w:rFonts w:hint="eastAsia" w:ascii="仿宋" w:hAnsi="仿宋" w:eastAsia="仿宋" w:cs="仿宋"/>
          <w:sz w:val="32"/>
          <w:szCs w:val="32"/>
        </w:rPr>
        <w:t>申报表 2 份、课题申报人师德师风说明材料（盖各部门党总支的章）1 份、《XX 部门评审推荐 2024年度校级科学研究项目一览表》（盖各部门公章）1 份。</w:t>
      </w:r>
    </w:p>
    <w:p w14:paraId="7E562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2.电子版材料包括：</w:t>
      </w:r>
      <w:r>
        <w:rPr>
          <w:rFonts w:hint="eastAsia" w:ascii="仿宋" w:hAnsi="仿宋" w:eastAsia="仿宋" w:cs="仿宋"/>
          <w:sz w:val="32"/>
          <w:szCs w:val="32"/>
        </w:rPr>
        <w:t>申报表电子版（PDF和word 格式）、《XX 部门评审推荐 2024年度校级科学研究项目一览表》（盖各部门公章）（扫描件和xls格式）。</w:t>
      </w:r>
    </w:p>
    <w:p w14:paraId="4C0A2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3.电子版发送至邮箱：</w:t>
      </w:r>
      <w:r>
        <w:rPr>
          <w:rFonts w:hint="eastAsia" w:ascii="仿宋" w:hAnsi="仿宋" w:eastAsia="仿宋" w:cs="仿宋"/>
          <w:sz w:val="32"/>
          <w:szCs w:val="32"/>
        </w:rPr>
        <w:t xml:space="preserve"> wbwszyxykyb@126.com；纸质版报送至办公楼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220</w:t>
      </w:r>
      <w:r>
        <w:rPr>
          <w:rFonts w:hint="eastAsia" w:ascii="仿宋" w:hAnsi="仿宋" w:eastAsia="仿宋" w:cs="仿宋"/>
          <w:sz w:val="32"/>
          <w:szCs w:val="32"/>
        </w:rPr>
        <w:t>科研管理办公室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赵艳飞</w:t>
      </w:r>
      <w:r>
        <w:rPr>
          <w:rFonts w:hint="eastAsia" w:ascii="仿宋" w:hAnsi="仿宋" w:eastAsia="仿宋" w:cs="仿宋"/>
          <w:sz w:val="32"/>
          <w:szCs w:val="32"/>
        </w:rPr>
        <w:t>处。</w:t>
      </w:r>
    </w:p>
    <w:p w14:paraId="6DB5F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截止日期：2024年12月16日下午5:00。</w:t>
      </w:r>
    </w:p>
    <w:p w14:paraId="0C766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2C25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附件1：申报值集对照表</w:t>
      </w:r>
    </w:p>
    <w:p w14:paraId="5556A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2：皖北卫生职业学院自然科学研究项目申请书</w:t>
      </w:r>
    </w:p>
    <w:p w14:paraId="11291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3：皖北卫生职业学院人文科学研究项目申请书</w:t>
      </w:r>
    </w:p>
    <w:p w14:paraId="033DC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4：《XX 部门评审推荐2024年度校级科学研究项目一览表》</w:t>
      </w:r>
    </w:p>
    <w:p w14:paraId="2E15D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E8A3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1D48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E346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840" w:firstLineChars="1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皖北卫生职业学院教务处</w:t>
      </w:r>
    </w:p>
    <w:p w14:paraId="6D0AA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160" w:firstLineChars="1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2024年11月21日</w:t>
      </w:r>
    </w:p>
    <w:p w14:paraId="44D8A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86A76"/>
    <w:rsid w:val="0CF8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2024-11-21T02:03:00Z</dcterms:created>
  <dc:creator>哈欠</dc:creator>
  <cp:lastModifiedBy>哈欠</cp:lastModifiedBy>
  <dcterms:modified xsi:type="dcterms:W3CDTF">2024-11-21T02:11:53Z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5BA3C3E2AE0D446B85D24C31BF439F4B_11</vt:lpwstr>
  </property>
</Properties>
</file>