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258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sz w:val="32"/>
          <w:lang w:eastAsia="zh-CN"/>
        </w:rPr>
        <w:t>中医康复技术专业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spacing w:before="0"/>
        <w:ind w:left="3389" w:right="291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spacing w:val="-16"/>
          <w:sz w:val="24"/>
        </w:rPr>
      </w:pPr>
      <w:r>
        <w:rPr>
          <w:spacing w:val="-4"/>
        </w:rPr>
        <w:t>包括专业能力测试和技术技能测试，专业能力测试以教育部发布的《</w:t>
      </w:r>
      <w:r>
        <w:rPr>
          <w:rFonts w:hint="eastAsia"/>
          <w:spacing w:val="-4"/>
          <w:lang w:eastAsia="zh-CN"/>
        </w:rPr>
        <w:t>高等</w:t>
      </w:r>
      <w:r>
        <w:rPr>
          <w:spacing w:val="-4"/>
        </w:rPr>
        <w:t>职</w:t>
      </w:r>
      <w:r>
        <w:rPr>
          <w:spacing w:val="-7"/>
        </w:rPr>
        <w:t>业学校康复技术专业教学标准》的核心专业知识为基本依据，重点考察综合专业</w:t>
      </w:r>
      <w:r>
        <w:rPr>
          <w:spacing w:val="-10"/>
        </w:rPr>
        <w:t>能力；技术技能测试以教育部发布的《</w:t>
      </w:r>
      <w:r>
        <w:rPr>
          <w:rFonts w:hint="eastAsia"/>
          <w:spacing w:val="-10"/>
          <w:lang w:eastAsia="zh-CN"/>
        </w:rPr>
        <w:t>高等</w:t>
      </w:r>
      <w:r>
        <w:rPr>
          <w:spacing w:val="-10"/>
        </w:rPr>
        <w:t>职业学校康复技术专业教学标准》的</w:t>
      </w:r>
      <w:r>
        <w:rPr>
          <w:spacing w:val="-7"/>
        </w:rPr>
        <w:t>核心技术技能为基本依据，充分体现岗位技能、通用技术等内容。职业技能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pStyle w:val="3"/>
        <w:spacing w:before="161" w:line="364" w:lineRule="auto"/>
        <w:ind w:left="220" w:right="218" w:firstLine="436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spacing w:before="161" w:line="364" w:lineRule="auto"/>
        <w:ind w:left="220" w:right="218" w:firstLine="436"/>
        <w:jc w:val="both"/>
        <w:rPr>
          <w:spacing w:val="-7"/>
        </w:rPr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试：采用合卷网络在线方式测试（题型均为选择题，满分</w:t>
      </w:r>
      <w:r>
        <w:rPr>
          <w:rFonts w:hint="eastAsia"/>
          <w:spacing w:val="-7"/>
          <w:lang w:val="en-US" w:eastAsia="zh-CN"/>
        </w:rPr>
        <w:t>3</w:t>
      </w:r>
      <w:r>
        <w:rPr>
          <w:spacing w:val="-7"/>
        </w:rPr>
        <w:t>00 分）。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65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01" w:type="dxa"/>
          </w:tcPr>
          <w:p>
            <w:pPr>
              <w:pStyle w:val="8"/>
              <w:spacing w:before="79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>
            <w:pPr>
              <w:pStyle w:val="8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3406" w:right="2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2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"/>
              <w:ind w:left="0"/>
              <w:rPr>
                <w:b/>
                <w:sz w:val="26"/>
              </w:rPr>
            </w:pPr>
          </w:p>
          <w:p>
            <w:pPr>
              <w:pStyle w:val="8"/>
              <w:spacing w:before="160"/>
              <w:jc w:val="center"/>
              <w:rPr>
                <w:rFonts w:hint="eastAsia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</w:rPr>
              <w:t>中医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学基础</w:t>
            </w:r>
          </w:p>
          <w:p>
            <w:pPr>
              <w:pStyle w:val="8"/>
              <w:spacing w:line="364" w:lineRule="auto"/>
              <w:ind w:left="110" w:right="98"/>
              <w:jc w:val="both"/>
              <w:rPr>
                <w:sz w:val="24"/>
              </w:rPr>
            </w:pP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1.掌握</w:t>
            </w:r>
            <w:r>
              <w:rPr>
                <w:rFonts w:hint="eastAsia"/>
                <w:sz w:val="24"/>
              </w:rPr>
              <w:t>阴阳五行</w:t>
            </w:r>
            <w:r>
              <w:rPr>
                <w:rFonts w:hint="eastAsia"/>
                <w:sz w:val="24"/>
                <w:lang w:eastAsia="zh-CN"/>
              </w:rPr>
              <w:t>学说的基本概念、基本内容及阴阳五行学说在中医学中的应用。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2.掌握</w:t>
            </w:r>
            <w:r>
              <w:rPr>
                <w:rFonts w:hint="eastAsia"/>
                <w:sz w:val="24"/>
              </w:rPr>
              <w:t>藏象</w:t>
            </w:r>
            <w:r>
              <w:rPr>
                <w:rFonts w:hint="eastAsia"/>
                <w:sz w:val="24"/>
                <w:lang w:eastAsia="zh-CN"/>
              </w:rPr>
              <w:t>的概念、脏腑的分类及生理功能。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3.掌握气血津液的概念、功能及气血津液之间的关系。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4.掌握病因的分类及致病特点、冰机的发病原理及基本病机。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5.掌握中医望、闻、问、切诊法和八纲辨证、气血津液辨证、脏腑辨证，熟悉六经、卫气营血、三焦、经络等辨证，进行疾病的中医诊断。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6.熟悉中医预防和治疗原则。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0" w:after="0" w:line="289" w:lineRule="exact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7.熟悉中医养生的基本原则及重要意义。</w:t>
            </w:r>
          </w:p>
        </w:tc>
      </w:tr>
    </w:tbl>
    <w:p>
      <w:pPr>
        <w:spacing w:after="0" w:line="289" w:lineRule="exact"/>
        <w:jc w:val="left"/>
        <w:rPr>
          <w:sz w:val="24"/>
        </w:rPr>
        <w:sectPr>
          <w:type w:val="continuous"/>
          <w:pgSz w:w="11910" w:h="16840"/>
          <w:pgMar w:top="1580" w:right="1580" w:bottom="280" w:left="1580" w:header="720" w:footer="720" w:gutter="0"/>
          <w:cols w:space="720" w:num="1"/>
        </w:sect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67" w:line="364" w:lineRule="auto"/>
              <w:ind w:left="110" w:right="98"/>
              <w:jc w:val="both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传统康复技术</w:t>
            </w: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1.掌握</w:t>
            </w:r>
            <w:r>
              <w:rPr>
                <w:sz w:val="24"/>
              </w:rPr>
              <w:t>的经络的定义和组成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40" w:lineRule="auto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2.掌握十二正经的命名、走向和分布规律</w:t>
            </w:r>
            <w:r>
              <w:rPr>
                <w:sz w:val="24"/>
              </w:rPr>
              <w:t>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3.掌握腧穴的分类、作用及下列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常用</w:t>
            </w: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腧穴的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准确定位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：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中府、尺泽、列缺、合谷、曲池、肩髃、迎香、地仓、颊车、天枢、梁丘、足三里、丰隆、三阴交、阴陵泉、血海、神门、后溪、天宗、颧髎、听宫、攒竹、肺俞、心俞、肾俞、委中、承山、昆仑、涌泉、太溪、曲泽、内关、劳宫、外关、翳风、风池、肩井、环跳、阳陵泉、悬钟、太冲、关元、气海、中脘、膻中、承浆、命门、大椎、风府、百会、水沟、鱼腰、太阳、定喘、外劳宫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sz w:val="24"/>
                <w:lang w:val="en-US" w:eastAsia="zh-CN"/>
              </w:rPr>
              <w:t>4.</w:t>
            </w:r>
            <w:r>
              <w:rPr>
                <w:sz w:val="24"/>
              </w:rPr>
              <w:t>掌握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㨰法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揉法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、按法、推法、拿法、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抖法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捏脊法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、搓法</w:t>
            </w: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等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常用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推拿手法</w:t>
            </w: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的操作要点。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default" w:cs="宋体"/>
                <w:spacing w:val="-7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5.</w:t>
            </w:r>
            <w:r>
              <w:rPr>
                <w:rFonts w:hint="eastAsia"/>
                <w:sz w:val="24"/>
                <w:lang w:val="en-US" w:eastAsia="zh-CN"/>
              </w:rPr>
              <w:t>掌握拔罐法的适应症、禁忌症和注意事项。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6.掌握刮痧法的适应症、禁忌症和注意事项。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7.掌握灸法的适应症、禁忌症和注意事项。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default" w:cs="宋体"/>
                <w:spacing w:val="-7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pacing w:val="-7"/>
                <w:sz w:val="24"/>
                <w:szCs w:val="22"/>
                <w:lang w:val="en-US" w:eastAsia="zh-CN" w:bidi="zh-CN"/>
              </w:rPr>
              <w:t>8.熟悉针刺法的适应症、禁忌症和注意事项。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5" w:after="0" w:line="292" w:lineRule="exact"/>
              <w:ind w:left="106" w:leftChars="0" w:right="0" w:rightChars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2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7"/>
              </w:rPr>
            </w:pPr>
          </w:p>
          <w:p>
            <w:pPr>
              <w:pStyle w:val="8"/>
              <w:spacing w:line="36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康复评定技术</w:t>
            </w: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0" w:after="0" w:line="240" w:lineRule="auto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sz w:val="24"/>
              </w:rPr>
              <w:t>掌握康复评定的定义、目的和康复评定流程。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4" w:after="0" w:line="240" w:lineRule="auto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sz w:val="24"/>
              </w:rPr>
              <w:t>掌握肌力评定定义、方法、目的和原则。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4" w:after="0" w:line="242" w:lineRule="auto"/>
              <w:ind w:right="97" w:rightChars="0"/>
              <w:jc w:val="left"/>
              <w:rPr>
                <w:sz w:val="24"/>
              </w:rPr>
            </w:pPr>
            <w:r>
              <w:rPr>
                <w:rFonts w:hint="eastAsia"/>
                <w:spacing w:val="-7"/>
                <w:sz w:val="24"/>
                <w:lang w:val="en-US" w:eastAsia="zh-CN"/>
              </w:rPr>
              <w:t>3.</w:t>
            </w:r>
            <w:r>
              <w:rPr>
                <w:spacing w:val="-7"/>
                <w:sz w:val="24"/>
              </w:rPr>
              <w:t>掌握肌张力评定的定义、评定方法、肌张力异常表现、影响肌张力的因</w:t>
            </w:r>
            <w:r>
              <w:rPr>
                <w:sz w:val="24"/>
              </w:rPr>
              <w:t>素。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3" w:after="0" w:line="242" w:lineRule="auto"/>
              <w:ind w:right="100" w:rightChars="0"/>
              <w:jc w:val="left"/>
              <w:rPr>
                <w:sz w:val="24"/>
              </w:rPr>
            </w:pPr>
            <w:r>
              <w:rPr>
                <w:rFonts w:hint="eastAsia"/>
                <w:spacing w:val="-6"/>
                <w:sz w:val="24"/>
                <w:lang w:val="en-US" w:eastAsia="zh-CN"/>
              </w:rPr>
              <w:t>4.</w:t>
            </w:r>
            <w:r>
              <w:rPr>
                <w:spacing w:val="-6"/>
                <w:sz w:val="24"/>
              </w:rPr>
              <w:t>掌握关节活动度评定的定义、关节活动范围异常的原因、关节活动度评</w:t>
            </w:r>
            <w:r>
              <w:rPr>
                <w:sz w:val="24"/>
              </w:rPr>
              <w:t>定的适应症和禁忌症。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3" w:after="0" w:line="240" w:lineRule="auto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5.</w:t>
            </w:r>
            <w:r>
              <w:rPr>
                <w:sz w:val="24"/>
              </w:rPr>
              <w:t>掌握平衡的定义和平衡功能评定的方法。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349"/>
              </w:tabs>
              <w:spacing w:before="5" w:after="0" w:line="240" w:lineRule="auto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6.</w:t>
            </w:r>
            <w:r>
              <w:rPr>
                <w:sz w:val="24"/>
              </w:rPr>
              <w:t>掌握步态评定方法和异常步态的原因。</w:t>
            </w:r>
          </w:p>
          <w:p>
            <w:pPr>
              <w:pStyle w:val="8"/>
              <w:numPr>
                <w:ilvl w:val="0"/>
                <w:numId w:val="0"/>
              </w:numPr>
              <w:tabs>
                <w:tab w:val="left" w:pos="469"/>
              </w:tabs>
              <w:spacing w:before="4" w:after="0" w:line="294" w:lineRule="exact"/>
              <w:ind w:right="0" w:right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7.</w:t>
            </w:r>
            <w:r>
              <w:rPr>
                <w:sz w:val="24"/>
              </w:rPr>
              <w:t>掌握日常生活活动能力评定的定义、目的、内容、方法。</w:t>
            </w:r>
          </w:p>
        </w:tc>
      </w:tr>
    </w:tbl>
    <w:p>
      <w:pPr>
        <w:spacing w:before="79"/>
        <w:ind w:left="65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120</w:t>
      </w:r>
      <w:r>
        <w:rPr>
          <w:b/>
          <w:sz w:val="24"/>
        </w:rPr>
        <w:t xml:space="preserve">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tblInd w:w="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52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/>
              <w:ind w:right="10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  <w:bookmarkStart w:id="0" w:name="_GoBack"/>
            <w:bookmarkEnd w:id="0"/>
            <w:r>
              <w:rPr>
                <w:b/>
                <w:sz w:val="24"/>
              </w:rPr>
              <w:t>技能</w:t>
            </w:r>
          </w:p>
        </w:tc>
        <w:tc>
          <w:tcPr>
            <w:tcW w:w="5226" w:type="dxa"/>
          </w:tcPr>
          <w:p>
            <w:pPr>
              <w:pStyle w:val="8"/>
              <w:spacing w:before="79"/>
              <w:ind w:left="2128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/>
              <w:ind w:left="0" w:leftChars="0" w:right="1050" w:firstLine="240" w:firstLineChars="100"/>
              <w:jc w:val="both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腧穴定位</w:t>
            </w:r>
          </w:p>
        </w:tc>
        <w:tc>
          <w:tcPr>
            <w:tcW w:w="5226" w:type="dxa"/>
            <w:vAlign w:val="center"/>
          </w:tcPr>
          <w:p>
            <w:pPr>
              <w:pStyle w:val="8"/>
              <w:spacing w:before="79"/>
              <w:ind w:left="0" w:leftChars="0" w:firstLine="0" w:firstLineChars="0"/>
              <w:jc w:val="both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常用腧穴的准确定位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/>
              <w:ind w:left="0" w:leftChars="0" w:right="1050" w:firstLine="240" w:firstLineChars="100"/>
              <w:jc w:val="both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毫针刺法</w:t>
            </w:r>
          </w:p>
        </w:tc>
        <w:tc>
          <w:tcPr>
            <w:tcW w:w="5226" w:type="dxa"/>
          </w:tcPr>
          <w:p>
            <w:pPr>
              <w:pStyle w:val="8"/>
              <w:spacing w:before="79"/>
              <w:ind w:left="0" w:leftChars="0" w:firstLine="0" w:firstLineChars="0"/>
              <w:jc w:val="both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毫针的进针手法、行针手法、得气、补泻手法；毫针法异常情况的处理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/>
              <w:ind w:left="0" w:leftChars="0" w:right="1050" w:firstLine="240" w:firstLineChars="100"/>
              <w:jc w:val="both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灸法</w:t>
            </w:r>
          </w:p>
        </w:tc>
        <w:tc>
          <w:tcPr>
            <w:tcW w:w="5226" w:type="dxa"/>
          </w:tcPr>
          <w:p>
            <w:pPr>
              <w:pStyle w:val="8"/>
              <w:spacing w:before="79"/>
              <w:ind w:left="0" w:leftChars="0" w:firstLine="0" w:firstLineChars="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艾条灸（温和灸、雀啄灸、回旋灸）；艾柱灸（艾柱、姜片、蒜片的制作）；灸法异常情况的处理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ind w:firstLine="240" w:firstLineChars="10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刮痧</w:t>
            </w:r>
          </w:p>
          <w:p>
            <w:pPr>
              <w:pStyle w:val="8"/>
              <w:spacing w:before="79"/>
              <w:ind w:right="105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5226" w:type="dxa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涂布介质，掌握直线刮法、弧线刮法、推刮法等手法，灵活利用腕力、臂力，掌握好刮痧角度，作用力能传达到深层组织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121" w:type="dxa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ind w:firstLine="240" w:firstLineChars="10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拔罐</w:t>
            </w:r>
          </w:p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 xml:space="preserve"> </w:t>
            </w:r>
          </w:p>
        </w:tc>
        <w:tc>
          <w:tcPr>
            <w:tcW w:w="5226" w:type="dxa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拔火罐</w:t>
            </w: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(留罐法、闪罐法、走罐法)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，操作时能做到轻、快、准、稳，能对拔罐引起的</w:t>
            </w: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异常情况</w:t>
            </w: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  <w:t>进行处理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3121" w:type="dxa"/>
            <w:vAlign w:val="top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ind w:left="0" w:leftChars="0" w:right="0" w:righ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推拿</w:t>
            </w:r>
          </w:p>
        </w:tc>
        <w:tc>
          <w:tcPr>
            <w:tcW w:w="5226" w:type="dxa"/>
            <w:vAlign w:val="top"/>
          </w:tcPr>
          <w:p>
            <w:pPr>
              <w:shd w:val="clear" w:color="auto" w:fill="FFFFFF"/>
              <w:autoSpaceDE w:val="0"/>
              <w:autoSpaceDN w:val="0"/>
              <w:spacing w:line="240" w:lineRule="atLeast"/>
              <w:ind w:left="0" w:leftChars="0" w:right="0" w:rightChars="0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正确操作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㨰法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揉法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、按法、推法、拿法、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抖法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2"/>
                <w:lang w:val="zh-CN" w:eastAsia="zh-CN" w:bidi="zh-CN"/>
              </w:rPr>
              <w:t>捏脊法</w:t>
            </w:r>
            <w:r>
              <w:rPr>
                <w:rFonts w:hint="eastAsia" w:cs="宋体"/>
                <w:spacing w:val="-7"/>
                <w:sz w:val="24"/>
                <w:szCs w:val="22"/>
                <w:lang w:val="zh-CN" w:eastAsia="zh-CN" w:bidi="zh-CN"/>
              </w:rPr>
              <w:t>、搓法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等推拿手法。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420" w:right="1580" w:bottom="280" w:left="1580" w:header="720" w:footer="720" w:gutter="0"/>
          <w:cols w:space="720" w:num="1"/>
        </w:sectPr>
      </w:pPr>
    </w:p>
    <w:p>
      <w:pPr>
        <w:spacing w:before="79"/>
        <w:ind w:left="69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220" w:right="219" w:firstLine="479"/>
        <w:jc w:val="both"/>
      </w:pPr>
      <w:r>
        <w:rPr>
          <w:spacing w:val="-8"/>
        </w:rPr>
        <w:t>本测试无指定参考教材，可参考中职教材《</w:t>
      </w:r>
      <w:r>
        <w:rPr>
          <w:rFonts w:hint="eastAsia"/>
          <w:spacing w:val="-8"/>
          <w:lang w:eastAsia="zh-CN"/>
        </w:rPr>
        <w:t>中医学基础</w:t>
      </w:r>
      <w:r>
        <w:rPr>
          <w:spacing w:val="-8"/>
        </w:rPr>
        <w:t>》</w:t>
      </w:r>
      <w:r>
        <w:rPr>
          <w:spacing w:val="-11"/>
        </w:rPr>
        <w:t>《康复评定技术》《中国传统康复</w:t>
      </w:r>
      <w:r>
        <w:t>疗法》</w:t>
      </w:r>
      <w:r>
        <w:rPr>
          <w:rFonts w:hint="eastAsia"/>
          <w:lang w:eastAsia="zh-CN"/>
        </w:rPr>
        <w:t>《经络与腧穴》</w:t>
      </w:r>
      <w:r>
        <w:t>。</w:t>
      </w:r>
    </w:p>
    <w:sectPr>
      <w:pgSz w:w="11910" w:h="16840"/>
      <w:pgMar w:top="142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5E004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65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2022-03-09T17:11:00Z</dcterms:created>
  <dc:creator>Henry</dc:creator>
  <cp:lastModifiedBy>mch6166</cp:lastModifiedBy>
  <dcterms:modified xsi:type="dcterms:W3CDTF">2022-03-10T07:04:25Z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1B12614287A94990873507D5B8E2E247</vt:lpwstr>
  </property>
</Properties>
</file>