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="Times New Roman"/>
          <w:sz w:val="10"/>
        </w:rPr>
      </w:pPr>
    </w:p>
    <w:p>
      <w:pPr>
        <w:spacing w:before="83"/>
        <w:ind w:left="801" w:right="0" w:firstLine="0"/>
        <w:jc w:val="center"/>
        <w:rPr>
          <w:b/>
          <w:sz w:val="32"/>
        </w:rPr>
      </w:pPr>
      <w:r>
        <w:rPr>
          <w:rFonts w:ascii="Cambria" w:eastAsia="Cambria"/>
          <w:b/>
          <w:sz w:val="32"/>
        </w:rPr>
        <w:t>202</w:t>
      </w:r>
      <w:r>
        <w:rPr>
          <w:rFonts w:hint="eastAsia" w:ascii="Cambria"/>
          <w:b/>
          <w:sz w:val="32"/>
          <w:lang w:val="en-US" w:eastAsia="zh-CN"/>
        </w:rPr>
        <w:t>3</w:t>
      </w:r>
      <w:r>
        <w:rPr>
          <w:rFonts w:ascii="Cambria" w:eastAsia="Cambria"/>
          <w:b/>
          <w:sz w:val="32"/>
        </w:rPr>
        <w:t xml:space="preserve"> </w:t>
      </w:r>
      <w:r>
        <w:rPr>
          <w:b/>
          <w:sz w:val="32"/>
        </w:rPr>
        <w:t>年分类考试招生</w:t>
      </w:r>
    </w:p>
    <w:p>
      <w:pPr>
        <w:spacing w:before="83"/>
        <w:ind w:left="801" w:right="0" w:firstLine="0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color w:val="FF0000"/>
          <w:sz w:val="32"/>
          <w:lang w:val="en-US" w:eastAsia="zh-CN"/>
        </w:rPr>
        <w:t>助产</w:t>
      </w:r>
      <w:r>
        <w:rPr>
          <w:b/>
          <w:color w:val="FF0000"/>
          <w:sz w:val="32"/>
        </w:rPr>
        <w:t>专业</w:t>
      </w:r>
      <w:r>
        <w:rPr>
          <w:b/>
          <w:sz w:val="32"/>
        </w:rPr>
        <w:t>职业技能测试大纲</w:t>
      </w:r>
    </w:p>
    <w:p>
      <w:pPr>
        <w:pStyle w:val="3"/>
        <w:spacing w:before="12"/>
        <w:rPr>
          <w:b/>
          <w:sz w:val="34"/>
        </w:rPr>
      </w:pPr>
    </w:p>
    <w:p>
      <w:pPr>
        <w:pStyle w:val="2"/>
        <w:spacing w:before="0"/>
        <w:ind w:left="3289" w:right="2910"/>
        <w:jc w:val="center"/>
        <w:rPr>
          <w:rFonts w:hint="eastAsia" w:ascii="楷体" w:eastAsia="楷体"/>
        </w:rPr>
      </w:pPr>
      <w:r>
        <w:rPr>
          <w:rFonts w:hint="eastAsia" w:ascii="楷体" w:eastAsia="楷体"/>
        </w:rPr>
        <w:t>（适用于中职毕业生）</w:t>
      </w:r>
    </w:p>
    <w:p>
      <w:pPr>
        <w:pStyle w:val="3"/>
        <w:spacing w:before="161" w:line="364" w:lineRule="auto"/>
        <w:ind w:left="220" w:right="218" w:firstLine="436"/>
        <w:jc w:val="both"/>
        <w:rPr>
          <w:rFonts w:hint="eastAsia" w:eastAsia="宋体"/>
          <w:lang w:val="en-US" w:eastAsia="zh-CN"/>
        </w:rPr>
      </w:pPr>
      <w:r>
        <w:rPr>
          <w:spacing w:val="-3"/>
        </w:rPr>
        <w:t>包括专业能力测试和技术技能测试，专业能力测试以教育部发布的《中等职</w:t>
      </w:r>
      <w:r>
        <w:rPr>
          <w:spacing w:val="-16"/>
        </w:rPr>
        <w:t>业学校</w:t>
      </w:r>
      <w:r>
        <w:rPr>
          <w:rFonts w:hint="eastAsia"/>
          <w:spacing w:val="-16"/>
          <w:lang w:val="en-US" w:eastAsia="zh-CN"/>
        </w:rPr>
        <w:t>助产</w:t>
      </w:r>
      <w:r>
        <w:rPr>
          <w:spacing w:val="-16"/>
        </w:rPr>
        <w:t xml:space="preserve">专业教学标准》的核心专业知识为基本依据，重点考察综合专业能力； </w:t>
      </w:r>
      <w:r>
        <w:rPr>
          <w:spacing w:val="-6"/>
        </w:rPr>
        <w:t>技术技能测试以教育部发布的《中等职业学校</w:t>
      </w:r>
      <w:r>
        <w:rPr>
          <w:rFonts w:hint="eastAsia"/>
          <w:spacing w:val="-6"/>
          <w:lang w:val="en-US" w:eastAsia="zh-CN"/>
        </w:rPr>
        <w:t>助产</w:t>
      </w:r>
      <w:r>
        <w:rPr>
          <w:spacing w:val="-6"/>
        </w:rPr>
        <w:t>专业教学标准》的核心技术技</w:t>
      </w:r>
      <w:r>
        <w:rPr>
          <w:spacing w:val="-11"/>
        </w:rPr>
        <w:t>能为基本依据，充分体现岗位技能、通用技术等内容。职业技能考试（</w:t>
      </w:r>
      <w:r>
        <w:rPr>
          <w:spacing w:val="-28"/>
        </w:rPr>
        <w:t xml:space="preserve">满分 </w:t>
      </w:r>
      <w:r>
        <w:rPr>
          <w:rFonts w:hint="eastAsia"/>
          <w:lang w:val="en-US" w:eastAsia="zh-CN"/>
        </w:rPr>
        <w:t>30</w:t>
      </w:r>
      <w:r>
        <w:t>0</w:t>
      </w:r>
      <w:r>
        <w:rPr>
          <w:spacing w:val="-30"/>
        </w:rPr>
        <w:t xml:space="preserve"> 分</w:t>
      </w:r>
      <w:r>
        <w:t>）</w:t>
      </w:r>
      <w:r>
        <w:rPr>
          <w:rFonts w:hint="eastAsia"/>
          <w:lang w:eastAsia="zh-CN"/>
        </w:rPr>
        <w:t>，</w:t>
      </w:r>
      <w:r>
        <w:rPr>
          <w:spacing w:val="-7"/>
        </w:rPr>
        <w:t>专业</w:t>
      </w:r>
      <w:r>
        <w:rPr>
          <w:rFonts w:hint="eastAsia"/>
          <w:spacing w:val="-7"/>
          <w:lang w:val="en-US" w:eastAsia="zh-CN"/>
        </w:rPr>
        <w:t>能力</w:t>
      </w:r>
      <w:r>
        <w:rPr>
          <w:rFonts w:hint="eastAsia"/>
          <w:spacing w:val="-7"/>
        </w:rPr>
        <w:t>（</w:t>
      </w:r>
      <w:r>
        <w:rPr>
          <w:rFonts w:hint="eastAsia"/>
          <w:spacing w:val="-7"/>
          <w:lang w:val="en-US" w:eastAsia="zh-CN"/>
        </w:rPr>
        <w:t>6</w:t>
      </w:r>
      <w:r>
        <w:rPr>
          <w:rFonts w:hint="eastAsia"/>
          <w:spacing w:val="-7"/>
        </w:rPr>
        <w:t>0％）</w:t>
      </w:r>
      <w:r>
        <w:rPr>
          <w:rFonts w:hint="eastAsia"/>
          <w:spacing w:val="-7"/>
          <w:lang w:eastAsia="zh-CN"/>
        </w:rPr>
        <w:t>，</w:t>
      </w:r>
      <w:r>
        <w:rPr>
          <w:rFonts w:hint="eastAsia"/>
          <w:spacing w:val="-7"/>
        </w:rPr>
        <w:t>专业基本技能（40％）</w:t>
      </w:r>
      <w:r>
        <w:rPr>
          <w:rFonts w:hint="eastAsia"/>
          <w:spacing w:val="-7"/>
          <w:lang w:eastAsia="zh-CN"/>
        </w:rPr>
        <w:t>。</w:t>
      </w:r>
    </w:p>
    <w:p>
      <w:pPr>
        <w:pStyle w:val="2"/>
        <w:spacing w:before="161"/>
      </w:pPr>
      <w:r>
        <w:t>一、测试形式</w:t>
      </w:r>
    </w:p>
    <w:p>
      <w:pPr>
        <w:pStyle w:val="3"/>
        <w:ind w:firstLine="452" w:firstLineChars="200"/>
      </w:pPr>
      <w:r>
        <w:rPr>
          <w:spacing w:val="-7"/>
        </w:rPr>
        <w:t>职业技能</w:t>
      </w:r>
      <w:r>
        <w:rPr>
          <w:rFonts w:hint="eastAsia"/>
          <w:spacing w:val="-7"/>
          <w:lang w:val="en-US" w:eastAsia="zh-CN"/>
        </w:rPr>
        <w:t>测</w:t>
      </w:r>
      <w:r>
        <w:rPr>
          <w:spacing w:val="-7"/>
        </w:rPr>
        <w:t>试</w:t>
      </w:r>
      <w:r>
        <w:rPr>
          <w:spacing w:val="-18"/>
        </w:rPr>
        <w:t>：采用合卷</w:t>
      </w:r>
      <w:r>
        <w:rPr>
          <w:rFonts w:hint="eastAsia"/>
          <w:spacing w:val="-18"/>
          <w:lang w:val="en-US" w:eastAsia="zh-CN"/>
        </w:rPr>
        <w:t>笔试</w:t>
      </w:r>
      <w:r>
        <w:rPr>
          <w:spacing w:val="-18"/>
        </w:rPr>
        <w:t>方式测试</w:t>
      </w:r>
      <w:r>
        <w:t>（</w:t>
      </w:r>
      <w:r>
        <w:rPr>
          <w:spacing w:val="-10"/>
        </w:rPr>
        <w:t>题型均为选择题，满分</w:t>
      </w:r>
      <w:r>
        <w:rPr>
          <w:rFonts w:hint="eastAsia"/>
          <w:lang w:val="en-US" w:eastAsia="zh-CN"/>
        </w:rPr>
        <w:t>3</w:t>
      </w:r>
      <w:r>
        <w:t>00</w:t>
      </w:r>
      <w:r>
        <w:rPr>
          <w:spacing w:val="-44"/>
        </w:rPr>
        <w:t xml:space="preserve"> 分</w:t>
      </w:r>
      <w:r>
        <w:rPr>
          <w:spacing w:val="-120"/>
        </w:rPr>
        <w:t>）</w:t>
      </w:r>
      <w:r>
        <w:t>。</w:t>
      </w:r>
    </w:p>
    <w:p>
      <w:pPr>
        <w:pStyle w:val="3"/>
        <w:ind w:left="557"/>
      </w:pPr>
    </w:p>
    <w:p>
      <w:pPr>
        <w:pStyle w:val="2"/>
        <w:spacing w:before="2"/>
      </w:pPr>
      <w:r>
        <w:t>二、测试内容</w:t>
      </w:r>
    </w:p>
    <w:p>
      <w:pPr>
        <w:spacing w:before="160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（一）专业能力（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b/>
          <w:sz w:val="24"/>
        </w:rPr>
        <w:t>0 分）</w:t>
      </w:r>
    </w:p>
    <w:p>
      <w:pPr>
        <w:pStyle w:val="3"/>
        <w:spacing w:before="5"/>
        <w:rPr>
          <w:b/>
          <w:sz w:val="6"/>
        </w:rPr>
      </w:pPr>
    </w:p>
    <w:tbl>
      <w:tblPr>
        <w:tblStyle w:val="4"/>
        <w:tblW w:w="0" w:type="auto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0" w:type="dxa"/>
          </w:tcPr>
          <w:p>
            <w:pPr>
              <w:pStyle w:val="8"/>
              <w:spacing w:before="79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  <w:p>
            <w:pPr>
              <w:pStyle w:val="8"/>
              <w:spacing w:before="160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知识</w:t>
            </w:r>
          </w:p>
        </w:tc>
        <w:tc>
          <w:tcPr>
            <w:tcW w:w="7355" w:type="dxa"/>
          </w:tcPr>
          <w:p>
            <w:pPr>
              <w:pStyle w:val="8"/>
              <w:spacing w:before="4" w:line="240" w:lineRule="auto"/>
              <w:ind w:left="0"/>
              <w:rPr>
                <w:b/>
                <w:sz w:val="24"/>
              </w:rPr>
            </w:pPr>
          </w:p>
          <w:p>
            <w:pPr>
              <w:pStyle w:val="8"/>
              <w:spacing w:line="240" w:lineRule="auto"/>
              <w:ind w:left="3174" w:right="2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核心知识内容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10" w:type="dxa"/>
            <w:vMerge w:val="restart"/>
          </w:tcPr>
          <w:p>
            <w:pPr>
              <w:pStyle w:val="8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8"/>
              <w:spacing w:before="10" w:line="240" w:lineRule="auto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8"/>
              <w:spacing w:line="364" w:lineRule="auto"/>
              <w:ind w:left="114" w:right="103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产科护理学</w:t>
            </w:r>
          </w:p>
        </w:tc>
        <w:tc>
          <w:tcPr>
            <w:tcW w:w="7355" w:type="dxa"/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掌握女性生殖系统的解剖结构及特点，能描述出女性月经的周期性变化及月经的周期性调节。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55" w:type="dxa"/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 w:eastAsia="zh-CN" w:bidi="zh-CN"/>
              </w:rPr>
              <w:t>掌握妊娠母体各系统的变化及胎儿附属物的形成及功能。掌握妊娠早、中、晚期妊娠的诊断，具有配合医生做好妊娠诊断及孕期监测的能力。学会判断妊娠周数和识别胎位。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55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 w:eastAsia="zh-CN" w:bidi="zh-CN"/>
              </w:rPr>
              <w:t>掌握影响分娩的因素、枕先露分娩机制、先兆临产、临产及产程分</w:t>
            </w:r>
          </w:p>
          <w:p>
            <w:pPr>
              <w:pStyle w:val="8"/>
              <w:spacing w:before="3" w:line="310" w:lineRule="atLeast"/>
              <w:ind w:right="27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 w:eastAsia="zh-CN" w:bidi="zh-CN"/>
              </w:rPr>
              <w:t>期，三个产程的临床表现和护理。学会对分娩孕期的各产程进行判断，掌握平产接生的方法。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55" w:type="dxa"/>
          </w:tcPr>
          <w:p>
            <w:pPr>
              <w:pStyle w:val="8"/>
              <w:spacing w:before="2" w:line="310" w:lineRule="atLeast"/>
              <w:ind w:right="96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 w:eastAsia="zh-CN" w:bidi="zh-CN"/>
              </w:rPr>
              <w:t>掌握产褥期母体各系统的变化。学会对孕期进行产褥期护理和观察，预防产褥感染。</w:t>
            </w:r>
          </w:p>
        </w:tc>
      </w:tr>
    </w:tbl>
    <w:p>
      <w:pPr>
        <w:spacing w:after="0" w:line="310" w:lineRule="atLeast"/>
        <w:rPr>
          <w:sz w:val="24"/>
          <w:szCs w:val="24"/>
        </w:rPr>
        <w:sectPr>
          <w:type w:val="continuous"/>
          <w:pgSz w:w="11910" w:h="16840"/>
          <w:pgMar w:top="1580" w:right="1580" w:bottom="280" w:left="1680" w:header="720" w:footer="720" w:gutter="0"/>
          <w:cols w:space="720" w:num="1"/>
        </w:sectPr>
      </w:pPr>
    </w:p>
    <w:tbl>
      <w:tblPr>
        <w:tblStyle w:val="4"/>
        <w:tblW w:w="0" w:type="auto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right="0" w:rightChars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 w:eastAsia="zh-CN" w:bidi="zh-CN"/>
              </w:rPr>
              <w:t>握妊娠常见疾病的临床表现、处理原则及护理。熟悉妊娠常见疾病的病因、发病机制。学会判断异常妊娠；具有配合医生救治异常妊娠的能力；具有一定的评判性思维和良好的应急反应能力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single" w:color="auto" w:sz="4" w:space="0"/>
            </w:tcBorders>
          </w:tcPr>
          <w:p>
            <w:pPr>
              <w:pStyle w:val="8"/>
              <w:spacing w:before="2" w:line="310" w:lineRule="atLeast"/>
              <w:ind w:right="27"/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掌握产力异常、产道异常、胎位异常的护理评估、护理诊断及护理措</w:t>
            </w:r>
          </w:p>
          <w:p>
            <w:pPr>
              <w:pStyle w:val="8"/>
              <w:spacing w:before="2" w:line="310" w:lineRule="atLeast"/>
              <w:ind w:right="27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施；学会观察、及时处理异常分娩</w:t>
            </w:r>
            <w:r>
              <w:rPr>
                <w:rFonts w:hint="eastAsia" w:cs="宋体"/>
                <w:bCs/>
                <w:sz w:val="24"/>
                <w:szCs w:val="24"/>
                <w:lang w:val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掌握产褥感染、晚期产后出血的定义、处理及护理。学会为异常产褥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期的产妇提供整体护理，具有关爱母儿健康的意识。</w:t>
            </w:r>
          </w:p>
          <w:p>
            <w:pPr>
              <w:pStyle w:val="8"/>
              <w:spacing w:before="4"/>
              <w:rPr>
                <w:sz w:val="24"/>
                <w:szCs w:val="24"/>
              </w:rPr>
            </w:pPr>
          </w:p>
        </w:tc>
      </w:tr>
    </w:tbl>
    <w:p>
      <w:pPr>
        <w:spacing w:before="79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（二）</w:t>
      </w:r>
      <w:r>
        <w:rPr>
          <w:rFonts w:hint="eastAsia"/>
          <w:b/>
          <w:sz w:val="24"/>
          <w:lang w:val="en-US" w:eastAsia="zh-CN"/>
        </w:rPr>
        <w:t>专业基本</w:t>
      </w:r>
      <w:r>
        <w:rPr>
          <w:b/>
          <w:sz w:val="24"/>
        </w:rPr>
        <w:t>技能（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b/>
          <w:sz w:val="24"/>
        </w:rPr>
        <w:t>0 分）</w:t>
      </w:r>
    </w:p>
    <w:p>
      <w:pPr>
        <w:pStyle w:val="3"/>
        <w:spacing w:before="4"/>
        <w:rPr>
          <w:b/>
          <w:sz w:val="6"/>
        </w:rPr>
      </w:pPr>
    </w:p>
    <w:tbl>
      <w:tblPr>
        <w:tblStyle w:val="4"/>
        <w:tblW w:w="0" w:type="auto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1"/>
        <w:gridCol w:w="4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121" w:type="dxa"/>
          </w:tcPr>
          <w:p>
            <w:pPr>
              <w:pStyle w:val="8"/>
              <w:spacing w:before="79" w:line="240" w:lineRule="auto"/>
              <w:ind w:right="1052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专业基本</w:t>
            </w:r>
            <w:r>
              <w:rPr>
                <w:b/>
                <w:sz w:val="24"/>
              </w:rPr>
              <w:t>技能</w:t>
            </w:r>
          </w:p>
        </w:tc>
        <w:tc>
          <w:tcPr>
            <w:tcW w:w="4909" w:type="dxa"/>
          </w:tcPr>
          <w:p>
            <w:pPr>
              <w:pStyle w:val="8"/>
              <w:spacing w:before="79" w:line="240" w:lineRule="auto"/>
              <w:ind w:left="1967"/>
              <w:rPr>
                <w:b/>
                <w:sz w:val="24"/>
              </w:rPr>
            </w:pPr>
            <w:r>
              <w:rPr>
                <w:b/>
                <w:sz w:val="24"/>
              </w:rPr>
              <w:t>核心技能内容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</w:tcPr>
          <w:p>
            <w:pPr>
              <w:pStyle w:val="8"/>
              <w:ind w:left="105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骨盆的构成与女性内、外生殖器的解剖</w:t>
            </w:r>
          </w:p>
        </w:tc>
        <w:tc>
          <w:tcPr>
            <w:tcW w:w="4909" w:type="dxa"/>
          </w:tcPr>
          <w:p>
            <w:pPr>
              <w:pStyle w:val="8"/>
              <w:ind w:left="104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骨盆各平面的组成及径线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</w:tcPr>
          <w:p>
            <w:pPr>
              <w:pStyle w:val="8"/>
              <w:ind w:left="105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妊娠期护理</w:t>
            </w:r>
          </w:p>
        </w:tc>
        <w:tc>
          <w:tcPr>
            <w:tcW w:w="4909" w:type="dxa"/>
          </w:tcPr>
          <w:p>
            <w:pPr>
              <w:pStyle w:val="8"/>
              <w:ind w:left="105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胎产式、胎先露、胎方位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及胎心听诊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121" w:type="dxa"/>
          </w:tcPr>
          <w:p>
            <w:pPr>
              <w:pStyle w:val="8"/>
              <w:ind w:left="105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孕期检查</w:t>
            </w:r>
          </w:p>
        </w:tc>
        <w:tc>
          <w:tcPr>
            <w:tcW w:w="4909" w:type="dxa"/>
          </w:tcPr>
          <w:p>
            <w:pPr>
              <w:pStyle w:val="8"/>
              <w:ind w:left="105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骨盆外测量及宫高腹围测量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  <w:vAlign w:val="top"/>
          </w:tcPr>
          <w:p>
            <w:pPr>
              <w:pStyle w:val="8"/>
              <w:ind w:left="105" w:leftChars="0" w:right="0" w:right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分娩期护理</w:t>
            </w:r>
          </w:p>
        </w:tc>
        <w:tc>
          <w:tcPr>
            <w:tcW w:w="4909" w:type="dxa"/>
            <w:vAlign w:val="top"/>
          </w:tcPr>
          <w:p>
            <w:pPr>
              <w:pStyle w:val="8"/>
              <w:ind w:left="105" w:leftChars="0" w:right="0" w:righ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演示分娩机制的过程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  <w:vAlign w:val="top"/>
          </w:tcPr>
          <w:p>
            <w:pPr>
              <w:pStyle w:val="8"/>
              <w:ind w:left="105" w:leftChars="0" w:right="0" w:righ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平产接生</w:t>
            </w:r>
          </w:p>
        </w:tc>
        <w:tc>
          <w:tcPr>
            <w:tcW w:w="4909" w:type="dxa"/>
            <w:vAlign w:val="top"/>
          </w:tcPr>
          <w:p>
            <w:pPr>
              <w:pStyle w:val="8"/>
              <w:ind w:left="105" w:leftChars="0" w:right="0" w:righ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会阴擦洗、冲洗和消毒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21" w:type="dxa"/>
            <w:vAlign w:val="top"/>
          </w:tcPr>
          <w:p>
            <w:pPr>
              <w:pStyle w:val="8"/>
              <w:ind w:left="105" w:leftChars="0" w:right="0" w:righ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平产接生</w:t>
            </w:r>
          </w:p>
        </w:tc>
        <w:tc>
          <w:tcPr>
            <w:tcW w:w="4909" w:type="dxa"/>
            <w:vAlign w:val="top"/>
          </w:tcPr>
          <w:p>
            <w:pPr>
              <w:pStyle w:val="8"/>
              <w:ind w:left="105" w:leftChars="0" w:right="0" w:righ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铺无菌巾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  <w:vAlign w:val="top"/>
          </w:tcPr>
          <w:p>
            <w:pPr>
              <w:pStyle w:val="8"/>
              <w:ind w:left="105" w:leftChars="0" w:right="0" w:righ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平产接生</w:t>
            </w:r>
          </w:p>
        </w:tc>
        <w:tc>
          <w:tcPr>
            <w:tcW w:w="4909" w:type="dxa"/>
            <w:vAlign w:val="top"/>
          </w:tcPr>
          <w:p>
            <w:pPr>
              <w:pStyle w:val="8"/>
              <w:ind w:left="105" w:leftChars="0" w:right="0" w:righ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脐带结扎</w:t>
            </w:r>
          </w:p>
        </w:tc>
      </w:tr>
    </w:tbl>
    <w:p>
      <w:pPr>
        <w:spacing w:before="79"/>
        <w:ind w:left="593" w:right="0" w:firstLine="0"/>
        <w:jc w:val="left"/>
        <w:rPr>
          <w:b/>
          <w:sz w:val="24"/>
        </w:rPr>
      </w:pPr>
      <w:r>
        <w:rPr>
          <w:b/>
          <w:sz w:val="24"/>
        </w:rPr>
        <w:t>三、参考资料</w:t>
      </w:r>
    </w:p>
    <w:p>
      <w:pPr>
        <w:pStyle w:val="3"/>
        <w:ind w:left="600"/>
      </w:pPr>
      <w:r>
        <w:t>本测试无指定参考教材，可参考中职教材《</w:t>
      </w:r>
      <w:r>
        <w:rPr>
          <w:rFonts w:hint="eastAsia"/>
          <w:lang w:val="en-US" w:eastAsia="zh-CN"/>
        </w:rPr>
        <w:t>产科学</w:t>
      </w:r>
      <w:r>
        <w:t>》。</w:t>
      </w:r>
    </w:p>
    <w:sectPr>
      <w:pgSz w:w="11910" w:h="16840"/>
      <w:pgMar w:top="1420" w:right="15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DY4MzIxNWRiYTAyMzdlNDA0NmRmOGYxNTBiZjVhYWIifQ=="/>
  </w:docVars>
  <w:rsids>
    <w:rsidRoot w:val="00000000"/>
    <w:rsid w:val="03AA5642"/>
    <w:rsid w:val="0556063E"/>
    <w:rsid w:val="08BC1FFE"/>
    <w:rsid w:val="0ADB49B4"/>
    <w:rsid w:val="0B3F4616"/>
    <w:rsid w:val="331D33AE"/>
    <w:rsid w:val="48D120CD"/>
    <w:rsid w:val="65720311"/>
    <w:rsid w:val="77FC6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9"/>
      <w:ind w:left="559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92" w:lineRule="exact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833</Words>
  <Characters>846</Characters>
  <TotalTime>0</TotalTime>
  <ScaleCrop>false</ScaleCrop>
  <LinksUpToDate>false</LinksUpToDate>
  <CharactersWithSpaces>854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2022-03-09T09:11:00Z</dcterms:created>
  <dc:creator>Henry</dc:creator>
  <cp:lastModifiedBy>DELL</cp:lastModifiedBy>
  <dcterms:modified xsi:type="dcterms:W3CDTF">2023-03-29T07:38:37Z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46A6C118687B4988B82C37C30B96F21E</vt:lpwstr>
  </property>
</Properties>
</file>